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‌</w:t>
      </w:r>
      <w:bookmarkStart w:colFirst="0" w:colLast="0" w:name="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Министерство образования Ростовской области </w:t>
      </w:r>
      <w:r w:rsidDel="00000000" w:rsidR="00000000" w:rsidRPr="00000000">
        <w:rPr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‌‌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‌</w:t>
      </w:r>
      <w:bookmarkStart w:colFirst="0" w:colLast="0" w:name="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МУ УО Миллеровского района‌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МБОУ гимназия №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4.0" w:type="dxa"/>
        <w:jc w:val="left"/>
        <w:tblInd w:w="-11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114"/>
        <w:gridCol w:w="3115"/>
        <w:gridCol w:w="3115"/>
        <w:tblGridChange w:id="0">
          <w:tblGrid>
            <w:gridCol w:w="3114"/>
            <w:gridCol w:w="3115"/>
            <w:gridCol w:w="31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A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Зам.директора</w:t>
            </w:r>
          </w:p>
          <w:p w:rsidR="00000000" w:rsidDel="00000000" w:rsidP="00000000" w:rsidRDefault="00000000" w:rsidRPr="00000000" w14:paraId="0000000B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Лаптурова Е.Л.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Протокол методического совета №1 от «28» 08   2023 г.</w:t>
            </w:r>
          </w:p>
          <w:p w:rsidR="00000000" w:rsidDel="00000000" w:rsidP="00000000" w:rsidRDefault="00000000" w:rsidRPr="00000000" w14:paraId="0000000E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0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Педагогический совет №1 от «30» 08   2023 г.</w:t>
            </w:r>
          </w:p>
          <w:p w:rsidR="00000000" w:rsidDel="00000000" w:rsidP="00000000" w:rsidRDefault="00000000" w:rsidRPr="00000000" w14:paraId="00000014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УТВЕРЖДЕНО</w:t>
            </w:r>
          </w:p>
          <w:p w:rsidR="00000000" w:rsidDel="00000000" w:rsidP="00000000" w:rsidRDefault="00000000" w:rsidRPr="00000000" w14:paraId="00000016">
            <w:pPr>
              <w:spacing w:after="12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________________________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Пономарев Н.И.</w:t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Приказ №240 от «30» 08   2023 г.</w:t>
            </w:r>
          </w:p>
          <w:p w:rsidR="00000000" w:rsidDel="00000000" w:rsidP="00000000" w:rsidRDefault="00000000" w:rsidRPr="00000000" w14:paraId="0000001A">
            <w:pPr>
              <w:spacing w:after="12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(ID 3159668)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учебного предмета «Изобразительное искусство»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408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для обучающихся 1-4 классов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Rule="auto"/>
        <w:ind w:lef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0" w:lineRule="auto"/>
        <w:ind w:left="12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bookmarkStart w:colFirst="0" w:colLast="0" w:name="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г.Миллерово‌ </w:t>
      </w:r>
      <w:bookmarkStart w:colFirst="0" w:colLast="0" w:name="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2023г.‌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bookmarkStart w:colFirst="0" w:colLast="0" w:name="tyjcwt" w:id="5"/>
    <w:bookmarkEnd w:id="5"/>
    <w:p w:rsidR="00000000" w:rsidDel="00000000" w:rsidP="00000000" w:rsidRDefault="00000000" w:rsidRPr="00000000" w14:paraId="0000002E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‌</w:t>
      </w:r>
      <w:bookmarkStart w:colFirst="0" w:colLast="0" w:name="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неделю).‌‌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0" w:line="264" w:lineRule="auto"/>
        <w:ind w:left="120" w:firstLine="0"/>
        <w:jc w:val="both"/>
        <w:rPr/>
        <w:sectPr>
          <w:pgSz w:h="16383" w:w="11906" w:orient="portrait"/>
          <w:pgMar w:bottom="1440" w:top="1440" w:left="1440" w:right="1440" w:header="360" w:footer="360"/>
          <w:pgNumType w:start="1"/>
        </w:sectPr>
      </w:pPr>
      <w:r w:rsidDel="00000000" w:rsidR="00000000" w:rsidRPr="00000000">
        <w:rPr>
          <w:rtl w:val="0"/>
        </w:rPr>
      </w:r>
    </w:p>
    <w:bookmarkStart w:colFirst="0" w:colLast="0" w:name="1t3h5sf" w:id="7"/>
    <w:bookmarkEnd w:id="7"/>
    <w:p w:rsidR="00000000" w:rsidDel="00000000" w:rsidP="00000000" w:rsidRDefault="00000000" w:rsidRPr="00000000" w14:paraId="0000003A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СОДЕРЖАНИЕ ОБУЧЕНИЯ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«Графика»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Ритм линий. Выразительность линии. Художественные материалы для линейного рисунка и их свойства. Развитие навыков линейного рисунка.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Пастель и мелки – особенности и выразительные свойства графических материалов, приёмы работы.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«Живопись»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Акварель и её свойства. Акварельные кисти. Приёмы работы акварелью.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Цвет тёплый и холодный – цветовой контраст.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Цвет открытый – звонкий и приглушённый, тихий. Эмоциональная выразительность цвета.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Изображение сказочного персонажа с ярко выраженным характером (образ мужской или женский).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«Скульптура»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Изображение движения и статики в скульптуре: лепка из пластилина тяжёлой, неповоротливой и лёгкой, стремительной формы.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«Декоративно-прикладное искусство»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Рисунок геометрического орнамента кружева или вышивки. Декоративная композиция. Ритм пятен в декоративной аппликации.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«Архитектура»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«Восприятие произведений искусства».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Восприятие произведений детского творчества. Обсуждение сюжетного и эмоционального содержания детских работ.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Восприятие орнаментальных произведений прикладного искусства (например, кружево, шитьё, резьба и роспись).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«Азбука цифровой графики».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Компьютерные средства изображения. Виды линий (в программе Paint или другом графическом редакторе).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Paint.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before="0" w:lineRule="auto"/>
        <w:ind w:left="120" w:firstLine="0"/>
        <w:jc w:val="left"/>
        <w:rPr/>
      </w:pPr>
      <w:bookmarkStart w:colFirst="0" w:colLast="0" w:name="_2s8eyo1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before="0" w:line="264" w:lineRule="auto"/>
        <w:ind w:firstLine="600"/>
        <w:jc w:val="both"/>
        <w:rPr/>
        <w:sectPr>
          <w:type w:val="nextPage"/>
          <w:pgSz w:h="16383" w:w="11906" w:orient="portrait"/>
          <w:pgMar w:bottom="1440" w:top="1440" w:left="1440" w:right="1440" w:header="360" w:footer="360"/>
        </w:sectPr>
      </w:pPr>
      <w:r w:rsidDel="00000000" w:rsidR="00000000" w:rsidRPr="00000000">
        <w:rPr>
          <w:rtl w:val="0"/>
        </w:rPr>
      </w:r>
    </w:p>
    <w:bookmarkStart w:colFirst="0" w:colLast="0" w:name="3rdcrjn" w:id="9"/>
    <w:bookmarkEnd w:id="9"/>
    <w:p w:rsidR="00000000" w:rsidDel="00000000" w:rsidP="00000000" w:rsidRDefault="00000000" w:rsidRPr="00000000" w14:paraId="00000068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ПЛАНИРУЕМЫЕ РЕЗУЛЬТАТЫ ОСВОЕНИЯ ПРОГРАММЫ ПО ИЗОБРАЗИТЕЛЬНОМУ ИСКУССТВУ НА УРОВНЕ НАЧАЛЬНОГО ОБЩЕГО ОБРАЗОВАНИЯ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ЛИЧНОСТНЫЕ РЕЗУЛЬТАТЫ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личностные результаты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уважение и ценностное отношение к своей Родине – России;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духовно-нравственное развитие обучающихся;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мотивация к познанию и обучению, готовность к саморазвитию и активному участию в социально значимой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Патриотическое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Гражданское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Духовно-нравственное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Эстетическое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Ценности познавательной деятельности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Экологическое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before="0" w:line="264" w:lineRule="auto"/>
        <w:ind w:firstLine="600"/>
        <w:jc w:val="both"/>
        <w:rPr/>
      </w:pPr>
      <w:bookmarkStart w:colFirst="0" w:colLast="0" w:name="_26in1rg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Трудовое воспитание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МЕТАПРЕДМЕТНЫЕ РЕЗУЛЬТАТЫ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Овладение универсальными познавательными действиями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Пространственные представления и сенсорные способности: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характеризовать форму предмета, конструкции;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выявлять доминантные черты (характерные особенности) в визуальном образе;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сравнивать плоскостные и пространственные объекты по заданным основаниям;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находить ассоциативные связи между визуальными образами разных форм и предметов;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сопоставлять части и целое в видимом образе, предмете, конструкции;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анализировать пропорциональные отношения частей внутри целого и предметов между собой;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обобщать форму составной конструкции;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передавать обобщённый образ реальности при построении плоской композиции;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соотносить тональные отношения (тёмное – светлое) в пространственных и плоскостных объектах;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5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выявлять и анализировать эмоциональное воздействие цветовых отношений в пространственной среде и плоскостном изображении.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использовать знаково-символические средства для составления орнаментов и декоративных композиций;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классифицировать произведения искусства по видам и, соответственно, по назначению в жизни людей;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6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ставить и использовать вопросы как исследовательский инструмент познания.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 обучающегося будут сформированы следующие умения работать с информацией как часть познавательных универсальных учебных действий: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использовать электронные образовательные ресурсы;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уметь работать с электронными учебниками и учебными пособиями;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соблюдать правила информационной безопасности при работе в Интернете.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Овладение универсальными коммуникативными действиями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понимать искусство в качестве особого языка общения – межличностного (автор – зритель), между поколениями, между народами;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демонстрировать и объяснять результаты своего творческого, художественного или исследовательского опыта;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Овладение универсальными регулятивными действиями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внимательно относиться и выполнять учебные задачи, поставленные учителем;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соблюдать последовательность учебных действий при выполнении задания;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spacing w:after="0" w:before="0" w:line="264" w:lineRule="auto"/>
        <w:ind w:left="927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0" w:before="0" w:lineRule="auto"/>
        <w:ind w:left="120" w:firstLine="0"/>
        <w:jc w:val="left"/>
        <w:rPr/>
      </w:pPr>
      <w:bookmarkStart w:colFirst="0" w:colLast="0" w:name="_lnxbz9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0" w:before="0" w:line="264" w:lineRule="auto"/>
        <w:ind w:left="12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К концу обучения во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2 классе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«Графика»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навыки изображения на основе разной по характеру и способу наложения линии.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содержания.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«Живопись»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работы акварельной краской и понимать особенности работы прозрачной краской.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Знать названия основных и составных цветов и способы получения разных оттенков составного цвета.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Различать и сравнивать тёмные и светлые оттенки цвета; осваивать смешение цветных красок с белой и чёрной (для изменения их тона).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Знать о делении цветов на тёплые и холодные; уметь различать и сравнивать тёплые и холодные оттенки цвета.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эмоциональную выразительность цвета: цвет звонкий и яркий, радостный; цвет мягкий, «глухой» и мрачный и другое.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«Скульптура»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Знать об изменениях скульптурного образа при осмотре произведения с разных сторон.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«Декоративно-прикладное искусство»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Рассматривать, анализировать и эстетически оценивать разнообразие форм в природе, воспринимаемых как узоры.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выполнения эскиза геометрического орнамента кружева или вышивки на основе природных мотивов.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преобразования бытовых подручных нехудожественных материалов в художественные изображения и поделки.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выполнения красками рисунков украшений народных былинных персонажей.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«Архитектура»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приёмы создания объёмных предметов из бумаги и объёмного декорирования предметов из бумаги.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Участвовать в коллективной работе по построению из бумаги пространственного макета сказочного города или детской площадки.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понимание образа здания, то есть его эмоционального воздействия.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сочинения и изображения жилья для разных по своему характеру героев литературных и народных сказок.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«Восприятие произведений искусства»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и развивать умения вести эстетическое наблюдение явлений природы, а также потребность в таком наблюдении.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Модуль «Азбука цифровой графики»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возможности изображения с помощью разных видов линий в программе Paint (или другом графическом редакторе).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0" w:before="0" w:line="264" w:lineRule="auto"/>
        <w:ind w:firstLine="60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0" w:before="0" w:line="264" w:lineRule="auto"/>
        <w:ind w:firstLine="600"/>
        <w:jc w:val="both"/>
        <w:rPr/>
      </w:pPr>
      <w:bookmarkStart w:colFirst="0" w:colLast="0" w:name="_1ksv4uv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  <w:sectPr>
          <w:type w:val="nextPage"/>
          <w:pgSz w:h="16383" w:w="11906" w:orient="portrait"/>
          <w:pgMar w:bottom="1440" w:top="1440" w:left="1440" w:right="1440" w:header="360" w:footer="36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 2 КЛАСС </w:t>
      </w:r>
      <w:r w:rsidDel="00000000" w:rsidR="00000000" w:rsidRPr="00000000">
        <w:rPr>
          <w:rtl w:val="0"/>
        </w:rPr>
      </w:r>
    </w:p>
    <w:tbl>
      <w:tblPr>
        <w:tblStyle w:val="Table2"/>
        <w:tblW w:w="13594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22"/>
        <w:gridCol w:w="2080"/>
        <w:gridCol w:w="1501"/>
        <w:gridCol w:w="2550"/>
        <w:gridCol w:w="2666"/>
        <w:gridCol w:w="4075"/>
        <w:tblGridChange w:id="0">
          <w:tblGrid>
            <w:gridCol w:w="722"/>
            <w:gridCol w:w="2080"/>
            <w:gridCol w:w="1501"/>
            <w:gridCol w:w="2550"/>
            <w:gridCol w:w="2666"/>
            <w:gridCol w:w="407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Наименование разделов и тем программы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Электронные (цифровые)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Введение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Как и чем работает художник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Реальность и фантазия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 чем говорит искусство?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Как говорит искусство?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rPr/>
        <w:sectPr>
          <w:type w:val="nextPage"/>
          <w:pgSz w:h="11906" w:w="16383" w:orient="landscape"/>
          <w:pgMar w:bottom="1440" w:top="1440" w:left="1440" w:right="1440" w:header="360" w:footer="36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 2 КЛАСС </w:t>
      </w:r>
      <w:r w:rsidDel="00000000" w:rsidR="00000000" w:rsidRPr="00000000">
        <w:rPr>
          <w:rtl w:val="0"/>
        </w:rPr>
      </w:r>
    </w:p>
    <w:tbl>
      <w:tblPr>
        <w:tblStyle w:val="Table3"/>
        <w:tblW w:w="13593.999999999998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4"/>
        <w:gridCol w:w="2400"/>
        <w:gridCol w:w="1245"/>
        <w:gridCol w:w="2253"/>
        <w:gridCol w:w="2389"/>
        <w:gridCol w:w="1840"/>
        <w:gridCol w:w="2893"/>
        <w:tblGridChange w:id="0">
          <w:tblGrid>
            <w:gridCol w:w="574"/>
            <w:gridCol w:w="2400"/>
            <w:gridCol w:w="1245"/>
            <w:gridCol w:w="2253"/>
            <w:gridCol w:w="2389"/>
            <w:gridCol w:w="1840"/>
            <w:gridCol w:w="2893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№ п/п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Тема урока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Дата изучения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Электронные цифровые образовательные ресурсы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Всего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Контрольные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4"/>
                <w:szCs w:val="24"/>
                <w:rtl w:val="0"/>
              </w:rPr>
              <w:t xml:space="preserve">Практические работы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Учусь быть зрителем и художником: рассматриваем детское творчество и произведения декоративного искусства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06.09.2023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Природа и художник: наблюдаем природу и обсуждаем произведения художников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13.09.2023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Художник рисует красками: смешиваем краски, рисуем эмоции и настроение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20.09.2023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0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Художник рисует мелками и тушью: рисуем с натуры простые предметы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27.09.2023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С какими еще материалами работает художник: рассматриваем, обсуждаем, пробуем применять материалы для скульптуры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04.10.2023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Гуашь, три основных цвета: рисуем дворец холодного ветра и дворец золотой осени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11.10.2023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Волшебная белая: рисуем композицию «Сад в тумане, раннее утро»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18.10.2023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Волшебная черная: рисуем композицию «Буря в лесу»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25.10.2023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Волшебные серые: рисуем цветной туман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08.11.2023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Пастель и восковые мелки: рисуем осенний лес и листопад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15.11.2023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Аппликация: создаем коврики на тему «Осенний листопад»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22.11.2023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Что может линия: рисуем зимний лес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29.11.2023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Линия на экране компьютера: рисуем луговые травы, деревья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06.12.2023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Что может пластилин: лепим фигурку любимого животного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13.12.2023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Бумага, ножницы, клей: создаем макет игровой площадки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20.12.2023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Неожиданные материалы: создаем изображение из фантиков, пуговиц, ниток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27.12.2023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Изображение, реальность, фантазия: рисуем домашних и фантастических животных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10.01.2024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Украшение, реальность, фантазия: рисуем кружево со снежинками, паутинками, звездочками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17.01.2024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Постройка, реальность, фантазия: обсуждаем домики, которые построила природа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24.01.2024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Конструируем природные формы: создаем композицию «Подводный мир»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31.01.2024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Конструируем сказочный город: строим из бумаги домик, улицу или площадь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07.02.2024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Изображение природы в различных состояниях: рисуем природу разной по настроению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14.02.2024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Изображение характера животных: передаем характер и настроение животных в рисунке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21.02.2024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Изображение характера человека: рисуем доброго или злого человека, героев сказок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28.02.2024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Образ человека в скульптуре: создаем разных по характеру образов в объеме – легкий, стремительный и тяжелый, неповоротливый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06.03.2024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Человек и его украшения: создаем кокошник для доброй и злой героинь из сказок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13.03.2024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 чем говорят украшения: рисуем украшения для злой и доброй феи, злого колдуна, доброго воина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20.03.2024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Образ здания: рисуем дома для разных сказочных героев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03.04.2024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Теплые и холодные цвета: рисуем костер или перо жар-птицы на фоне ночного неба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10.04.2024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Тихие и звонкие цвета, ритм линий создаем композицию «Весенняя земля»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17.04.2024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Характер линий: рисуем весенние ветки – березы, дуба, сосны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24.04.2024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Характер линий: рисуем весенние ветки – березы, дуба, сосны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08.05.2024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Ритм и движение пятен: вырезаем из бумаги птичек и создаем из них композиции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15.05.2024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0" w:before="0" w:lineRule="auto"/>
              <w:ind w:left="0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Пропорции выражают характер: создаем скульптуры птиц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22.05.2024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before="0" w:lineRule="auto"/>
              <w:ind w:left="135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ОБЩЕЕ КОЛИЧЕСТВО ЧАСОВ ПО ПРОГРАММЕ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34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before="0" w:line="276" w:lineRule="auto"/>
              <w:ind w:left="135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4"/>
                <w:szCs w:val="24"/>
                <w:rtl w:val="0"/>
              </w:rPr>
              <w:t xml:space="preserve"> 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Mar>
              <w:top w:w="50.0" w:type="dxa"/>
              <w:left w:w="100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1">
      <w:pPr>
        <w:rPr/>
        <w:sectPr>
          <w:type w:val="nextPage"/>
          <w:pgSz w:h="11906" w:w="16383" w:orient="landscape"/>
          <w:pgMar w:bottom="1440" w:top="1440" w:left="1440" w:right="1440" w:header="360" w:footer="360"/>
        </w:sectPr>
      </w:pPr>
      <w:r w:rsidDel="00000000" w:rsidR="00000000" w:rsidRPr="00000000">
        <w:rPr>
          <w:rtl w:val="0"/>
        </w:rPr>
      </w:r>
    </w:p>
    <w:bookmarkStart w:colFirst="0" w:colLast="0" w:name="z337ya" w:id="13"/>
    <w:bookmarkEnd w:id="13"/>
    <w:p w:rsidR="00000000" w:rsidDel="00000000" w:rsidP="00000000" w:rsidRDefault="00000000" w:rsidRPr="00000000" w14:paraId="00000222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УЧЕБНО-МЕТОДИЧЕСКОЕ ОБЕСПЕЧЕНИЕ ОБРАЗОВАТЕЛЬНОГО ПРОЦЕССА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ОБЯЗАТЕЛЬНЫЕ УЧЕБНЫЕ МАТЕРИАЛЫ ДЛЯ УЧЕНИКА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​‌</w:t>
      </w:r>
      <w:bookmarkStart w:colFirst="0" w:colLast="0" w:name="3j2qqm3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• Изобразительное искусство, 2 класс/ Коротеева Е.И.; под редакцией Неменского Б.М., Акционерное общество «Издательство «Просвещение»‌​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​‌‌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МЕТОДИЧЕСКИЕ МАТЕРИАЛЫ ДЛЯ УЧИТЕЛЯ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​‌‌​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spacing w:after="0" w:before="0" w:lineRule="auto"/>
        <w:ind w:left="12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000000"/>
          <w:sz w:val="28"/>
          <w:szCs w:val="28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after="0" w:before="0" w:line="480" w:lineRule="auto"/>
        <w:ind w:left="120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333333"/>
          <w:sz w:val="28"/>
          <w:szCs w:val="28"/>
          <w:rtl w:val="0"/>
        </w:rPr>
        <w:t xml:space="preserve">​‌‌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8"/>
          <w:szCs w:val="28"/>
          <w:rtl w:val="0"/>
        </w:rPr>
        <w:t xml:space="preserve">​</w:t>
      </w:r>
      <w:r w:rsidDel="00000000" w:rsidR="00000000" w:rsidRPr="00000000">
        <w:rPr>
          <w:rtl w:val="0"/>
        </w:rPr>
      </w:r>
    </w:p>
    <w:sectPr>
      <w:type w:val="nextPage"/>
      <w:pgSz w:h="16383" w:w="11906" w:orient="portrait"/>
      <w:pgMar w:bottom="1440" w:top="1440" w:left="1440" w:right="1440" w:header="360" w:footer="3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color w:val="17365d"/>
      <w:sz w:val="52"/>
      <w:szCs w:val="52"/>
    </w:rPr>
  </w:style>
  <w:style w:type="paragraph" w:styleId="Subtitle">
    <w:name w:val="Subtitle"/>
    <w:basedOn w:val="Normal"/>
    <w:next w:val="Normal"/>
    <w:pPr>
      <w:ind w:left="86"/>
    </w:pPr>
    <w:rPr>
      <w:i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